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pos="4950"/>
        </w:tabs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  <w:t xml:space="preserve">Station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3: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The Holy Place </w:t>
      </w:r>
    </w:p>
    <w:p w:rsidR="00000000" w:rsidDel="00000000" w:rsidP="00000000" w:rsidRDefault="00000000" w:rsidRPr="00000000" w14:paraId="00000002">
      <w:pPr>
        <w:pStyle w:val="Subtitle"/>
        <w:tabs>
          <w:tab w:val="left" w:pos="4950"/>
        </w:tabs>
        <w:spacing w:after="200" w:lineRule="auto"/>
        <w:rPr>
          <w:color w:val="d9d9d9"/>
        </w:rPr>
      </w:pPr>
      <w:bookmarkStart w:colFirst="0" w:colLast="0" w:name="_urunp6o8hg5f" w:id="0"/>
      <w:bookmarkEnd w:id="0"/>
      <w:r w:rsidDel="00000000" w:rsidR="00000000" w:rsidRPr="00000000">
        <w:rPr>
          <w:color w:val="d9d9d9"/>
          <w:rtl w:val="0"/>
        </w:rPr>
        <w:t xml:space="preserve">A Continual Ministry</w:t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6"/>
        </w:numPr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  <w:t xml:space="preserve">Welcome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numPr>
          <w:ilvl w:val="0"/>
          <w:numId w:val="17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Only the priests could enter the Holy Place after washing at the laver (Ex. 30:19-21)</w:t>
      </w:r>
    </w:p>
    <w:p w:rsidR="00000000" w:rsidDel="00000000" w:rsidP="00000000" w:rsidRDefault="00000000" w:rsidRPr="00000000" w14:paraId="00000005">
      <w:pPr>
        <w:pStyle w:val="Heading2"/>
        <w:numPr>
          <w:ilvl w:val="0"/>
          <w:numId w:val="17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This room had three pieces of furniture.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From this point on, everything is </w:t>
      </w:r>
      <w:r w:rsidDel="00000000" w:rsidR="00000000" w:rsidRPr="00000000">
        <w:rPr>
          <w:rFonts w:ascii="Raleway" w:cs="Raleway" w:eastAsia="Raleway" w:hAnsi="Raleway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primarily</w:t>
      </w: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made of gold or covered in gold.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  <w:i w:val="0"/>
          <w:smallCaps w:val="0"/>
          <w:strike w:val="0"/>
          <w:color w:val="808080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  <w:rtl w:val="0"/>
        </w:rPr>
        <w:t xml:space="preserve">The walls of the tabernacle were overlaid with gold (Ex. 26:15, 29)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  <w:i w:val="0"/>
          <w:smallCaps w:val="0"/>
          <w:strike w:val="0"/>
          <w:color w:val="808080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  <w:rtl w:val="0"/>
        </w:rPr>
        <w:t xml:space="preserve">But the bases of the walls were made of silver (Ex. 26:19)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  <w:i w:val="0"/>
          <w:smallCaps w:val="0"/>
          <w:strike w:val="0"/>
          <w:color w:val="808080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  <w:rtl w:val="0"/>
        </w:rPr>
        <w:t xml:space="preserve">Also, the bases of the pillars between the Holy and Most Holy were silver (Ex. 26:32) and the bases of the pillars at the door of the tabernacle were brass (Ex. 26: 37).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Remember from the courtyard that the brass illustrates earth and the gold illustrates heaven.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History – How it worked in the past</w:t>
      </w:r>
    </w:p>
    <w:p w:rsidR="00000000" w:rsidDel="00000000" w:rsidP="00000000" w:rsidRDefault="00000000" w:rsidRPr="00000000" w14:paraId="0000000C">
      <w:pPr>
        <w:pStyle w:val="Heading2"/>
        <w:numPr>
          <w:ilvl w:val="0"/>
          <w:numId w:val="1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Coverings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Inner covering – colorful curtain with embroidered cherubim (Ex. 26:1-6)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Same colors as the gate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Also had gold threads woven into it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  <w:rtl w:val="0"/>
        </w:rPr>
        <w:t xml:space="preserve">[Ex. 39:3 explains how this was done in the high priest’s ephod.]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Goat’s hair (Ex. 26:7-13)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Ram’s skin dyed red (Ex. 26:14)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Outermost covering – Badger’s skin (Ex. 26:14)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protection from the weather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From the outside, the tabernacle looked plain (a dark colored tent with the white curtain surrounding it; it did not look like anything special.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18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Jesus came to earth as a simple man; He had no outward beauty to make Him stand out from the crowd (Isaiah 53:2)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0" w:right="0" w:hanging="18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Yet, for those who got to know Him, He had a special treasure (John 1:10-12; Psalm 34:8)</w:t>
      </w:r>
    </w:p>
    <w:p w:rsidR="00000000" w:rsidDel="00000000" w:rsidP="00000000" w:rsidRDefault="00000000" w:rsidRPr="00000000" w14:paraId="00000018">
      <w:pPr>
        <w:spacing w:after="0" w:lineRule="auto"/>
        <w:ind w:left="2880" w:hanging="1440"/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Fonts w:ascii="Raleway" w:cs="Raleway" w:eastAsia="Raleway" w:hAnsi="Raleway"/>
          <w:color w:val="808080"/>
          <w:rtl w:val="0"/>
        </w:rPr>
        <w:t xml:space="preserve">[Personal application of the curtains:]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  <w:i w:val="0"/>
          <w:smallCaps w:val="0"/>
          <w:strike w:val="0"/>
          <w:color w:val="808080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  <w:rtl w:val="0"/>
        </w:rPr>
        <w:t xml:space="preserve">Badger’s skin – Our sinful state (Romans 5:8) [or Christ’s protection against temptation and sin (Psalm 91:1; Psalm 121:5-8)]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  <w:i w:val="0"/>
          <w:smallCaps w:val="0"/>
          <w:strike w:val="0"/>
          <w:color w:val="808080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  <w:rtl w:val="0"/>
        </w:rPr>
        <w:t xml:space="preserve">Ram’s skin dyed red – Christ’s cleansing blood (1 John 1:7)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  <w:i w:val="0"/>
          <w:smallCaps w:val="0"/>
          <w:strike w:val="0"/>
          <w:color w:val="808080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  <w:rtl w:val="0"/>
        </w:rPr>
        <w:t xml:space="preserve">Goat’s hair – Christ’s righteousness covering us (Isa. 1:18; Rev. 19:8)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360"/>
        <w:jc w:val="left"/>
        <w:rPr>
          <w:rFonts w:ascii="Raleway" w:cs="Raleway" w:eastAsia="Raleway" w:hAnsi="Raleway"/>
          <w:i w:val="0"/>
          <w:smallCaps w:val="0"/>
          <w:strike w:val="0"/>
          <w:color w:val="808080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  <w:rtl w:val="0"/>
        </w:rPr>
        <w:t xml:space="preserve">Colorful curtain – Jesus changes our heart to become beautiful (Eze. 36:26-27; Eccl. 3:11; 1 Sam. 16:7)</w:t>
      </w:r>
    </w:p>
    <w:p w:rsidR="00000000" w:rsidDel="00000000" w:rsidP="00000000" w:rsidRDefault="00000000" w:rsidRPr="00000000" w14:paraId="0000001D">
      <w:pPr>
        <w:pStyle w:val="Heading2"/>
        <w:numPr>
          <w:ilvl w:val="0"/>
          <w:numId w:val="1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Table of Shewbread (Ex. 25:23-30; 37:10-16)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Located on the north side of the Holy Place (Ex. 26:35; 40:22)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Two cubits long, one cubit wide, one and a half cubits tall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Made of acacia (shittim) wood overlaid with pure gold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Had a crown of pure gold around the edge of the table and a second border with a second crown of gold on it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Had four rings of gold fastened to the four corners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These were to hold the staves needed to carry the table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staves were made of acacia wood and overlaid with gold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Had the shewbread placed on it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Twelve loaves (“cakes”) of unleavened bread set in two equal stacks (“rows”) of six loaves each (Lev. 24:5-6)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Pure frankincense on each row (Lev. 24:7)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Bread to be on the table always (Ex. 25:30)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18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Prepared and changed out every Sabbath by the Levites (Lev. 24:8; 1 Chr. 9:32)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0" w:right="0" w:hanging="18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old bread was eaten by the priests in the Holy Place (Lev. 24:9)</w:t>
      </w:r>
    </w:p>
    <w:p w:rsidR="00000000" w:rsidDel="00000000" w:rsidP="00000000" w:rsidRDefault="00000000" w:rsidRPr="00000000" w14:paraId="0000002B">
      <w:pPr>
        <w:pStyle w:val="Heading2"/>
        <w:numPr>
          <w:ilvl w:val="0"/>
          <w:numId w:val="1"/>
        </w:numPr>
      </w:pPr>
      <w:bookmarkStart w:colFirst="0" w:colLast="0" w:name="_g62cx2tx2cym" w:id="1"/>
      <w:bookmarkEnd w:id="1"/>
      <w:r w:rsidDel="00000000" w:rsidR="00000000" w:rsidRPr="00000000">
        <w:rPr>
          <w:rtl w:val="0"/>
        </w:rPr>
        <w:t xml:space="preserve">Altar of Incense (Ex. 30:1-9; 37:25-29)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lineRule="auto"/>
        <w:ind w:left="2160" w:hanging="360"/>
      </w:pPr>
      <w:r w:rsidDel="00000000" w:rsidR="00000000" w:rsidRPr="00000000">
        <w:rPr>
          <w:rtl w:val="0"/>
        </w:rPr>
        <w:t xml:space="preserve">Located “before the veil” on the west side of the Holy Place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lineRule="auto"/>
        <w:ind w:left="2160" w:hanging="360"/>
      </w:pPr>
      <w:r w:rsidDel="00000000" w:rsidR="00000000" w:rsidRPr="00000000">
        <w:rPr>
          <w:rtl w:val="0"/>
        </w:rPr>
        <w:t xml:space="preserve">One cubit square, two cubits high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lineRule="auto"/>
        <w:ind w:left="2160" w:hanging="360"/>
      </w:pPr>
      <w:r w:rsidDel="00000000" w:rsidR="00000000" w:rsidRPr="00000000">
        <w:rPr>
          <w:rtl w:val="0"/>
        </w:rPr>
        <w:t xml:space="preserve">Made of acacia (shittim) wood and overlaid with pure gold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spacing w:after="0" w:lineRule="auto"/>
        <w:ind w:left="2880" w:hanging="360"/>
      </w:pPr>
      <w:r w:rsidDel="00000000" w:rsidR="00000000" w:rsidRPr="00000000">
        <w:rPr>
          <w:rtl w:val="0"/>
        </w:rPr>
        <w:t xml:space="preserve">Had horns on its four corners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spacing w:after="0" w:lineRule="auto"/>
        <w:ind w:left="2880" w:hanging="360"/>
      </w:pPr>
      <w:r w:rsidDel="00000000" w:rsidR="00000000" w:rsidRPr="00000000">
        <w:rPr>
          <w:rtl w:val="0"/>
        </w:rPr>
        <w:t xml:space="preserve">Had two staves for carrying the altar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lineRule="auto"/>
        <w:ind w:left="2160" w:hanging="360"/>
      </w:pPr>
      <w:r w:rsidDel="00000000" w:rsidR="00000000" w:rsidRPr="00000000">
        <w:rPr>
          <w:rtl w:val="0"/>
        </w:rPr>
        <w:t xml:space="preserve">Had a crown made of pure gold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lineRule="auto"/>
        <w:ind w:left="2160" w:hanging="360"/>
      </w:pPr>
      <w:r w:rsidDel="00000000" w:rsidR="00000000" w:rsidRPr="00000000">
        <w:rPr>
          <w:rtl w:val="0"/>
        </w:rPr>
        <w:t xml:space="preserve">Had two gold rings on the two sides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lineRule="auto"/>
        <w:ind w:left="2160" w:hanging="360"/>
      </w:pPr>
      <w:r w:rsidDel="00000000" w:rsidR="00000000" w:rsidRPr="00000000">
        <w:rPr>
          <w:rtl w:val="0"/>
        </w:rPr>
        <w:t xml:space="preserve">Used only for burning incense</w:t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spacing w:after="0" w:lineRule="auto"/>
        <w:ind w:left="2880" w:hanging="360"/>
      </w:pPr>
      <w:r w:rsidDel="00000000" w:rsidR="00000000" w:rsidRPr="00000000">
        <w:rPr>
          <w:rtl w:val="0"/>
        </w:rPr>
        <w:t xml:space="preserve">Only a specific type of incense to be used (Ex. 30:34-36)</w:t>
      </w:r>
    </w:p>
    <w:p w:rsidR="00000000" w:rsidDel="00000000" w:rsidP="00000000" w:rsidRDefault="00000000" w:rsidRPr="00000000" w14:paraId="00000035">
      <w:pPr>
        <w:numPr>
          <w:ilvl w:val="1"/>
          <w:numId w:val="5"/>
        </w:numPr>
        <w:spacing w:after="0" w:lineRule="auto"/>
        <w:ind w:left="2880" w:hanging="360"/>
      </w:pPr>
      <w:r w:rsidDel="00000000" w:rsidR="00000000" w:rsidRPr="00000000">
        <w:rPr>
          <w:rtl w:val="0"/>
        </w:rPr>
        <w:t xml:space="preserve">Only to be used in the sanctuary; it was holy to the Lord (Ex. 30:37-38)</w:t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spacing w:after="0" w:lineRule="auto"/>
        <w:ind w:left="2880" w:hanging="360"/>
      </w:pPr>
      <w:r w:rsidDel="00000000" w:rsidR="00000000" w:rsidRPr="00000000">
        <w:rPr>
          <w:rtl w:val="0"/>
        </w:rPr>
        <w:t xml:space="preserve">No other incense was allowed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spacing w:after="0" w:lineRule="auto"/>
        <w:ind w:left="2880" w:hanging="360"/>
      </w:pPr>
      <w:r w:rsidDel="00000000" w:rsidR="00000000" w:rsidRPr="00000000">
        <w:rPr>
          <w:rtl w:val="0"/>
        </w:rPr>
        <w:t xml:space="preserve">Kept burning perpetually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spacing w:after="0" w:lineRule="auto"/>
        <w:ind w:left="2880" w:hanging="360"/>
      </w:pPr>
      <w:r w:rsidDel="00000000" w:rsidR="00000000" w:rsidRPr="00000000">
        <w:rPr>
          <w:rtl w:val="0"/>
        </w:rPr>
        <w:t xml:space="preserve">Tended to at the same time as the morning and evening sacrifice (2 Chr. 13:11)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lineRule="auto"/>
        <w:ind w:left="2160" w:hanging="360"/>
      </w:pPr>
      <w:r w:rsidDel="00000000" w:rsidR="00000000" w:rsidRPr="00000000">
        <w:rPr>
          <w:rtl w:val="0"/>
        </w:rPr>
        <w:t xml:space="preserve">Used to “record” sins on the horns of the altar (Lev. 4:16-18; Jer. 17:1)</w:t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spacing w:after="0" w:lineRule="auto"/>
        <w:ind w:left="2880" w:hanging="360"/>
      </w:pPr>
      <w:r w:rsidDel="00000000" w:rsidR="00000000" w:rsidRPr="00000000">
        <w:rPr>
          <w:rtl w:val="0"/>
        </w:rPr>
        <w:t xml:space="preserve">Sometimes, the blood from the sin offerings was brought into the Holy Place</w:t>
      </w:r>
    </w:p>
    <w:p w:rsidR="00000000" w:rsidDel="00000000" w:rsidP="00000000" w:rsidRDefault="00000000" w:rsidRPr="00000000" w14:paraId="0000003B">
      <w:pPr>
        <w:numPr>
          <w:ilvl w:val="2"/>
          <w:numId w:val="5"/>
        </w:numPr>
        <w:spacing w:after="0" w:lineRule="auto"/>
        <w:ind w:left="3600" w:hanging="180"/>
      </w:pPr>
      <w:r w:rsidDel="00000000" w:rsidR="00000000" w:rsidRPr="00000000">
        <w:rPr>
          <w:rtl w:val="0"/>
        </w:rPr>
        <w:t xml:space="preserve">Sprinkled seven times before the veil</w:t>
      </w:r>
    </w:p>
    <w:p w:rsidR="00000000" w:rsidDel="00000000" w:rsidP="00000000" w:rsidRDefault="00000000" w:rsidRPr="00000000" w14:paraId="0000003C">
      <w:pPr>
        <w:numPr>
          <w:ilvl w:val="2"/>
          <w:numId w:val="5"/>
        </w:numPr>
        <w:spacing w:after="0" w:lineRule="auto"/>
        <w:ind w:left="3600" w:hanging="180"/>
      </w:pPr>
      <w:r w:rsidDel="00000000" w:rsidR="00000000" w:rsidRPr="00000000">
        <w:rPr>
          <w:rtl w:val="0"/>
        </w:rPr>
        <w:t xml:space="preserve">Applied to the horns of the altar</w:t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spacing w:after="0" w:lineRule="auto"/>
        <w:ind w:left="2880" w:hanging="360"/>
      </w:pPr>
      <w:r w:rsidDel="00000000" w:rsidR="00000000" w:rsidRPr="00000000">
        <w:rPr>
          <w:rtl w:val="0"/>
        </w:rPr>
        <w:t xml:space="preserve">This was important for the Day of Atonement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ind w:left="2880" w:hanging="360"/>
      </w:pPr>
      <w:r w:rsidDel="00000000" w:rsidR="00000000" w:rsidRPr="00000000">
        <w:rPr>
          <w:rtl w:val="0"/>
        </w:rPr>
        <w:t xml:space="preserve">The sins recorded there would be cleansed or atoned for on the Day of Atonement. (Ex. 30:10)</w:t>
      </w:r>
    </w:p>
    <w:p w:rsidR="00000000" w:rsidDel="00000000" w:rsidP="00000000" w:rsidRDefault="00000000" w:rsidRPr="00000000" w14:paraId="0000003F">
      <w:pPr>
        <w:pStyle w:val="Heading2"/>
        <w:numPr>
          <w:ilvl w:val="0"/>
          <w:numId w:val="1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Golden Candlestick (Ex. 25:31-40; Ex. 37:17-24)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Located on the south side, opposite the table of shewbread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exact dimensions are not given in Scripture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Made from one talent of gold hammered into shape (“beaten work” – not melted)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  <w:rtl w:val="0"/>
        </w:rPr>
        <w:t xml:space="preserve">[One talent weighed 70 to 120 pounds]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Had a central shaft and three branches out of each side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Designed like an almond tree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six side branches each had three clusters shaped like a flower, a bulb (“bowl”) and a knob.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central shaft had four clusters shaped like a flower, a bulb (“bowl”) and a knob.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Had seven lamps shaped like almond nuts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Filled with pure olive oil (Ex. 27:20; Lev. 24:2)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Provided light in the Holy Place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lamps were to be burning always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high priest tended to every morning and evening (Ex. 30:7-8; Lev. 24:1-4)</w:t>
      </w:r>
    </w:p>
    <w:p w:rsidR="00000000" w:rsidDel="00000000" w:rsidP="00000000" w:rsidRDefault="00000000" w:rsidRPr="00000000" w14:paraId="0000004D">
      <w:pPr>
        <w:pStyle w:val="Heading1"/>
        <w:numPr>
          <w:ilvl w:val="0"/>
          <w:numId w:val="1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Timeline – How it played out in earth’s history</w:t>
      </w:r>
    </w:p>
    <w:p w:rsidR="00000000" w:rsidDel="00000000" w:rsidP="00000000" w:rsidRDefault="00000000" w:rsidRPr="00000000" w14:paraId="0000004E">
      <w:pPr>
        <w:pStyle w:val="Heading2"/>
        <w:numPr>
          <w:ilvl w:val="0"/>
          <w:numId w:val="8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Table of Shewbread – “The Throne of the Majesty in the Heavens”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“The Throne of the Majesty in the Heavens”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After Christ’s death and resurrection, He ascended to heaven sit at the right hand of His Father (Heb. 8:1-2; 10:12; Mark 16:19; Col. 3:1)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table had two gold crowns / borders, indicating kingship, and kings sit on thrones.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Jesus is represented here as the bread of life (John 6:35, 48, 51; Matt. 26:26). Who is represented by the second stack of bread?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Christ overcame and sat on the Father’s throne (Rev. 3:21)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Just as the stacks of bread were equal, so the Father and the Son are equal (John 10:30; John 14:7-9; John 1:1; Phil. 2:5-6)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table/throne is located on the north side, the place Lucifer wanted to usurp (“I will sit… in the sides of the north” – Isaiah 14:13)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bread represents not only Jesus, but also the Word of God (Matt. 4:4)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Jesus is the Word (John 1:1-2, 14).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Bread = Jesus = Word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Scriptures, or the Word of God, tells us about Jesus (John 5:39).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His words are truth, and Jesus is truth (John 17:17; 14:6).</w:t>
      </w:r>
    </w:p>
    <w:p w:rsidR="00000000" w:rsidDel="00000000" w:rsidP="00000000" w:rsidRDefault="00000000" w:rsidRPr="00000000" w14:paraId="0000005B">
      <w:pPr>
        <w:pStyle w:val="Heading2"/>
        <w:numPr>
          <w:ilvl w:val="0"/>
          <w:numId w:val="8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Altar of Incense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Privilege of Prayer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incense represents our prayers (Ps. 141:2; Rev. 5:8).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  <w:rtl w:val="0"/>
        </w:rPr>
        <w:t xml:space="preserve">[The altar of incense is the furniture closest to the presence of God (in the Most Holy Place); prayer is our closest connection to God.]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Just as the incense was to be burning continually, so are we to maintain a constant connection with God (1 Thess. 5:17; Rom. 12:12; Col. 4:2)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God delights to hear our prayers (Prov. 15:8).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However, sin blocks our prayers so that God cannot hear us (Isa. 59:2)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  <w:rtl w:val="0"/>
        </w:rPr>
        <w:t xml:space="preserve">[Compare Prov. 15:29 with Rom. 3:10, 23 and Isa. 64:6]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Christ the Mediator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Because we are sinful, Christ intercedes between us and God (1 Tim. 2:5; Heb. 7:25; John 14:6)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Holy Spirit also intercedes for us (Rom. 8:26-27)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When pray in Jesus’ name, we can have the assurance that God will answer (John 14:13-14; 15:15-16; 16:26-27)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 the high priest, He is constantly sending our prayers up to God and mingling them with the sweetness of His righteousness (Rev. 8:3-4)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Angels on the veil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Represents the thousands of angels surrounding the throne of God (Ps. 68:17; 1 Kings 22:19)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They are ministering spirits, aiding God in answering our prayers (Dan. 7:10; Ps. 104:4; Heb. 1:14)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  <w:i w:val="0"/>
          <w:smallCaps w:val="0"/>
          <w:strike w:val="0"/>
          <w:color w:val="808080"/>
          <w:shd w:fill="auto" w:val="clear"/>
          <w:vertAlign w:val="baseline"/>
        </w:rPr>
      </w:pPr>
      <w:bookmarkStart w:colFirst="0" w:colLast="0" w:name="_gjdgxs" w:id="2"/>
      <w:bookmarkEnd w:id="2"/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  <w:rtl w:val="0"/>
        </w:rPr>
        <w:t xml:space="preserve">Horns on the altar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  <w:i w:val="0"/>
          <w:smallCaps w:val="0"/>
          <w:strike w:val="0"/>
          <w:color w:val="808080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  <w:rtl w:val="0"/>
        </w:rPr>
        <w:t xml:space="preserve">Christ has entered into the Holy Place “not made with hands” to minister for us (Lev. 4:2, 5-7; Heb. 9:12, 24)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0" w:right="0" w:hanging="360"/>
        <w:jc w:val="left"/>
        <w:rPr>
          <w:rFonts w:ascii="Raleway" w:cs="Raleway" w:eastAsia="Raleway" w:hAnsi="Raleway"/>
          <w:i w:val="0"/>
          <w:smallCaps w:val="0"/>
          <w:strike w:val="0"/>
          <w:color w:val="808080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808080"/>
          <w:u w:val="none"/>
          <w:shd w:fill="auto" w:val="clear"/>
          <w:vertAlign w:val="baseline"/>
          <w:rtl w:val="0"/>
        </w:rPr>
        <w:t xml:space="preserve">Just as priest brought blood into the Holy Place after completing a sin offering, Christ has entered with His own blood to record sins on the incense altar so that they can be blotted out / cleansed on the Day of Atonement (Jer. 17:1; Ex. 30:10; Isa. 51:1, 9)</w:t>
      </w:r>
    </w:p>
    <w:p w:rsidR="00000000" w:rsidDel="00000000" w:rsidP="00000000" w:rsidRDefault="00000000" w:rsidRPr="00000000" w14:paraId="0000006E">
      <w:pPr>
        <w:pStyle w:val="Heading2"/>
        <w:numPr>
          <w:ilvl w:val="0"/>
          <w:numId w:val="8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Golden Lampstand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Holy Spirit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olive oil also represents the Holy Spirit (Zech. 4:1-6; also compare Acts 10:38 with Ex. 29:7; 1 Sam. 16:1; and Ps. 89:20).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18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It is only because of the oil that the lamp can burn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18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Holy Spirit enables us both to understand the truth and to live the truth.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lamp shines light on the shewbread – the Holy Spirit shines light on the Word of God so that we can understand. (John 14:26; 16:13; 1 Cor. 2:10-14)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 our high priest, Jesus is seen ministering among the candlesticks (Rev. 1:10, 12-17)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He is dressed in the white priestly garments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He promised to send us the Holy Spirit just as the priest daily added oil to the lamps (John 14:16; John 16:7)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While Jesus was on earth, He was the light of the world (John 9:5).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Now He is helping us to shine for Him, ensuring that our lights never go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numPr>
          <w:ilvl w:val="0"/>
          <w:numId w:val="1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Application – How it works in my life</w:t>
      </w:r>
    </w:p>
    <w:p w:rsidR="00000000" w:rsidDel="00000000" w:rsidP="00000000" w:rsidRDefault="00000000" w:rsidRPr="00000000" w14:paraId="0000007A">
      <w:pPr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Fonts w:ascii="Raleway" w:cs="Raleway" w:eastAsia="Raleway" w:hAnsi="Raleway"/>
          <w:color w:val="808080"/>
          <w:rtl w:val="0"/>
        </w:rPr>
        <w:t xml:space="preserve">After the experience of the courtyard (surrender and baptism = new birth), we need to eat of the Word so that we can grow (1 Pet. 2:2; Job 23:12).</w:t>
      </w:r>
    </w:p>
    <w:p w:rsidR="00000000" w:rsidDel="00000000" w:rsidP="00000000" w:rsidRDefault="00000000" w:rsidRPr="00000000" w14:paraId="0000007B">
      <w:pPr>
        <w:pStyle w:val="Heading2"/>
        <w:numPr>
          <w:ilvl w:val="0"/>
          <w:numId w:val="6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Table of Shewbread – Studying the Word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Eating and internalizing the Word of God (John 6:50-56)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Weekly church attendance – Just as the priests prepared fresh bread every Sabbath, so we too gain fresh messages from God as we attend church each Sabbath. (Isaiah 66:23)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Daily study – But Jesus also instructed us to pray “Give us this day our daily bread” (Matt. 6:11; Luke 11:3).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Pure Words of God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Silver represents the pure words of God (Ps. 12:6)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18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God spoke His law from Sinai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hanging="18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silver represents His law in our hearts and minds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bases and borders in the Holy Place are silver (in addition to the capitals in the courtyard)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8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Represents walking in the words of God</w:t>
      </w:r>
    </w:p>
    <w:p w:rsidR="00000000" w:rsidDel="00000000" w:rsidP="00000000" w:rsidRDefault="00000000" w:rsidRPr="00000000" w14:paraId="00000085">
      <w:pPr>
        <w:pStyle w:val="Heading2"/>
        <w:numPr>
          <w:ilvl w:val="0"/>
          <w:numId w:val="6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Altar of Incense – The Privilege of Prayer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Prayer is speaking with God as to a friend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 He shares truths in His word, we respond in prayer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This builds our relationship with Him</w:t>
      </w:r>
    </w:p>
    <w:p w:rsidR="00000000" w:rsidDel="00000000" w:rsidP="00000000" w:rsidRDefault="00000000" w:rsidRPr="00000000" w14:paraId="00000089">
      <w:pPr>
        <w:pStyle w:val="Heading2"/>
        <w:numPr>
          <w:ilvl w:val="0"/>
          <w:numId w:val="6"/>
        </w:numPr>
        <w:ind w:left="144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Golden Candlestick – Our Witness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bookmarkStart w:colFirst="0" w:colLast="0" w:name="_30j0zll" w:id="3"/>
      <w:bookmarkEnd w:id="3"/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candlesticks represent Christ’s church (Rev. 1:20)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Now that we have been communing with God, He can fill us with His Spirit as on the Day of Pentecost (represented by fire)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While Jesus was on earth, He was the light of the world (John 9:5).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360"/>
        <w:jc w:val="lef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Now that He has ascended, we are to shine as lights for Him (Matt. 5:14-16)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 Thin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erriweather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Crille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tabs>
        <w:tab w:val="center" w:pos="4680"/>
        <w:tab w:val="right" w:pos="9360"/>
      </w:tabs>
      <w:spacing w:after="0" w:line="240" w:lineRule="auto"/>
      <w:rPr>
        <w:sz w:val="10"/>
        <w:szCs w:val="10"/>
      </w:rPr>
    </w:pPr>
    <w:r w:rsidDel="00000000" w:rsidR="00000000" w:rsidRPr="00000000">
      <w:rPr>
        <w:rtl w:val="0"/>
      </w:rPr>
    </w:r>
  </w:p>
  <w:tbl>
    <w:tblPr>
      <w:tblStyle w:val="Table1"/>
      <w:tblW w:w="10442.9179331307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010"/>
      <w:gridCol w:w="7830"/>
      <w:gridCol w:w="602.9179331306991"/>
      <w:tblGridChange w:id="0">
        <w:tblGrid>
          <w:gridCol w:w="2010"/>
          <w:gridCol w:w="7830"/>
          <w:gridCol w:w="602.9179331306991"/>
        </w:tblGrid>
      </w:tblGridChange>
    </w:tblGrid>
    <w:tr>
      <w:tc>
        <w:tcPr>
          <w:tcBorders>
            <w:top w:color="efefef" w:space="0" w:sz="36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9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Raleway Thin" w:cs="Raleway Thin" w:eastAsia="Raleway Thin" w:hAnsi="Raleway Thin"/>
            </w:rPr>
          </w:pPr>
          <w:r w:rsidDel="00000000" w:rsidR="00000000" w:rsidRPr="00000000">
            <w:rPr>
              <w:rFonts w:ascii="Raleway Thin" w:cs="Raleway Thin" w:eastAsia="Raleway Thin" w:hAnsi="Raleway Thin"/>
            </w:rPr>
            <w:drawing>
              <wp:inline distB="114300" distT="114300" distL="114300" distR="114300">
                <wp:extent cx="1073895" cy="414338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895" cy="4143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efefef" w:space="0" w:sz="36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92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Raleway Thin" w:cs="Raleway Thin" w:eastAsia="Raleway Thin" w:hAnsi="Raleway Thin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efefef" w:space="0" w:sz="36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93">
          <w:pPr>
            <w:widowControl w:val="0"/>
            <w:spacing w:after="0" w:line="240" w:lineRule="auto"/>
            <w:jc w:val="right"/>
            <w:rPr>
              <w:rFonts w:ascii="Raleway Thin" w:cs="Raleway Thin" w:eastAsia="Raleway Thin" w:hAnsi="Raleway Thin"/>
            </w:rPr>
          </w:pPr>
          <w:r w:rsidDel="00000000" w:rsidR="00000000" w:rsidRPr="00000000">
            <w:rPr>
              <w:rFonts w:ascii="Raleway Thin" w:cs="Raleway Thin" w:eastAsia="Raleway Thin" w:hAnsi="Raleway Thin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4">
    <w:pPr>
      <w:spacing w:after="0" w:lineRule="auto"/>
      <w:rPr>
        <w:rFonts w:ascii="Crillee" w:cs="Crillee" w:eastAsia="Crillee" w:hAnsi="Crillee"/>
        <w:color w:val="808080"/>
        <w:sz w:val="10"/>
        <w:szCs w:val="1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tabs>
        <w:tab w:val="center" w:pos="4680"/>
        <w:tab w:val="right" w:pos="9360"/>
      </w:tabs>
      <w:spacing w:after="0" w:line="240" w:lineRule="auto"/>
      <w:rPr>
        <w:sz w:val="10"/>
        <w:szCs w:val="10"/>
      </w:rPr>
    </w:pPr>
    <w:r w:rsidDel="00000000" w:rsidR="00000000" w:rsidRPr="00000000">
      <w:rPr>
        <w:rtl w:val="0"/>
      </w:rPr>
    </w:r>
  </w:p>
  <w:tbl>
    <w:tblPr>
      <w:tblStyle w:val="Table2"/>
      <w:tblW w:w="10442.9179331307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010"/>
      <w:gridCol w:w="7830"/>
      <w:gridCol w:w="602.9179331306991"/>
      <w:tblGridChange w:id="0">
        <w:tblGrid>
          <w:gridCol w:w="2010"/>
          <w:gridCol w:w="7830"/>
          <w:gridCol w:w="602.9179331306991"/>
        </w:tblGrid>
      </w:tblGridChange>
    </w:tblGrid>
    <w:tr>
      <w:tc>
        <w:tcPr>
          <w:tcBorders>
            <w:top w:color="efefef" w:space="0" w:sz="36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9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Raleway Thin" w:cs="Raleway Thin" w:eastAsia="Raleway Thin" w:hAnsi="Raleway Thin"/>
            </w:rPr>
          </w:pPr>
          <w:r w:rsidDel="00000000" w:rsidR="00000000" w:rsidRPr="00000000">
            <w:rPr>
              <w:rFonts w:ascii="Raleway Thin" w:cs="Raleway Thin" w:eastAsia="Raleway Thin" w:hAnsi="Raleway Thin"/>
            </w:rPr>
            <w:drawing>
              <wp:inline distB="114300" distT="114300" distL="114300" distR="114300">
                <wp:extent cx="1073895" cy="414338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895" cy="4143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efefef" w:space="0" w:sz="36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9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Raleway Thin" w:cs="Raleway Thin" w:eastAsia="Raleway Thin" w:hAnsi="Raleway Thin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efefef" w:space="0" w:sz="36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99">
          <w:pPr>
            <w:widowControl w:val="0"/>
            <w:spacing w:after="0" w:line="240" w:lineRule="auto"/>
            <w:jc w:val="right"/>
            <w:rPr>
              <w:rFonts w:ascii="Raleway Thin" w:cs="Raleway Thin" w:eastAsia="Raleway Thin" w:hAnsi="Raleway Thin"/>
            </w:rPr>
          </w:pPr>
          <w:r w:rsidDel="00000000" w:rsidR="00000000" w:rsidRPr="00000000">
            <w:rPr>
              <w:rFonts w:ascii="Raleway Thin" w:cs="Raleway Thin" w:eastAsia="Raleway Thin" w:hAnsi="Raleway Thin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A">
    <w:pPr>
      <w:spacing w:after="0" w:lineRule="auto"/>
      <w:rPr>
        <w:sz w:val="10"/>
        <w:szCs w:val="1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tabs>
        <w:tab w:val="center" w:pos="4680"/>
        <w:tab w:val="right" w:pos="9360"/>
      </w:tabs>
      <w:spacing w:after="0" w:line="240" w:lineRule="auto"/>
      <w:rPr>
        <w:rFonts w:ascii="Raleway Thin" w:cs="Raleway Thin" w:eastAsia="Raleway Thin" w:hAnsi="Raleway Thi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tabs>
        <w:tab w:val="center" w:pos="4680"/>
        <w:tab w:val="right" w:pos="9360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aleway Thin" w:cs="Raleway Thin" w:eastAsia="Raleway Thin" w:hAnsi="Raleway Thin"/>
        <w:rtl w:val="0"/>
      </w:rPr>
      <w:t xml:space="preserve">Official Sanctuary Tour Outline – Station 3 of 5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/>
    </w:lvl>
    <w:lvl w:ilvl="1">
      <w:start w:val="1"/>
      <w:numFmt w:val="decimal"/>
      <w:lvlText w:val="%2."/>
      <w:lvlJc w:val="left"/>
      <w:pPr>
        <w:ind w:left="2160" w:hanging="360"/>
      </w:pPr>
      <w:rPr/>
    </w:lvl>
    <w:lvl w:ilvl="2">
      <w:start w:val="1"/>
      <w:numFmt w:val="lowerLetter"/>
      <w:lvlText w:val="%3."/>
      <w:lvlJc w:val="lef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1440" w:hanging="360"/>
      </w:pPr>
      <w:rPr/>
    </w:lvl>
    <w:lvl w:ilvl="1">
      <w:start w:val="1"/>
      <w:numFmt w:val="decimal"/>
      <w:lvlText w:val="%2."/>
      <w:lvlJc w:val="left"/>
      <w:pPr>
        <w:ind w:left="2160" w:hanging="360"/>
      </w:pPr>
      <w:rPr/>
    </w:lvl>
    <w:lvl w:ilvl="2">
      <w:start w:val="1"/>
      <w:numFmt w:val="lowerLetter"/>
      <w:lvlText w:val="%3."/>
      <w:lvlJc w:val="lef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1440" w:hanging="360"/>
      </w:pPr>
      <w:rPr/>
    </w:lvl>
    <w:lvl w:ilvl="1">
      <w:start w:val="1"/>
      <w:numFmt w:val="decimal"/>
      <w:lvlText w:val="%2."/>
      <w:lvlJc w:val="left"/>
      <w:pPr>
        <w:ind w:left="2160" w:hanging="360"/>
      </w:pPr>
      <w:rPr/>
    </w:lvl>
    <w:lvl w:ilvl="2">
      <w:start w:val="1"/>
      <w:numFmt w:val="lowerLetter"/>
      <w:lvlText w:val="%3."/>
      <w:lvlJc w:val="lef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ind w:left="2880" w:hanging="360"/>
      </w:pPr>
      <w:rPr/>
    </w:lvl>
    <w:lvl w:ilvl="1">
      <w:start w:val="1"/>
      <w:numFmt w:val="lowerLetter"/>
      <w:lvlText w:val="%2."/>
      <w:lvlJc w:val="left"/>
      <w:pPr>
        <w:ind w:left="3600" w:hanging="360"/>
      </w:pPr>
      <w:rPr/>
    </w:lvl>
    <w:lvl w:ilvl="2">
      <w:start w:val="1"/>
      <w:numFmt w:val="lowerRoman"/>
      <w:lvlText w:val="%3."/>
      <w:lvlJc w:val="right"/>
      <w:pPr>
        <w:ind w:left="4320" w:hanging="180"/>
      </w:pPr>
      <w:rPr/>
    </w:lvl>
    <w:lvl w:ilvl="3">
      <w:start w:val="1"/>
      <w:numFmt w:val="decimal"/>
      <w:lvlText w:val="%4."/>
      <w:lvlJc w:val="left"/>
      <w:pPr>
        <w:ind w:left="5040" w:hanging="360"/>
      </w:pPr>
      <w:rPr/>
    </w:lvl>
    <w:lvl w:ilvl="4">
      <w:start w:val="1"/>
      <w:numFmt w:val="lowerLetter"/>
      <w:lvlText w:val="%5."/>
      <w:lvlJc w:val="left"/>
      <w:pPr>
        <w:ind w:left="5760" w:hanging="360"/>
      </w:pPr>
      <w:rPr/>
    </w:lvl>
    <w:lvl w:ilvl="5">
      <w:start w:val="1"/>
      <w:numFmt w:val="lowerRoman"/>
      <w:lvlText w:val="%6."/>
      <w:lvlJc w:val="right"/>
      <w:pPr>
        <w:ind w:left="6480" w:hanging="180"/>
      </w:pPr>
      <w:rPr/>
    </w:lvl>
    <w:lvl w:ilvl="6">
      <w:start w:val="1"/>
      <w:numFmt w:val="decimal"/>
      <w:lvlText w:val="%7."/>
      <w:lvlJc w:val="left"/>
      <w:pPr>
        <w:ind w:left="7200" w:hanging="360"/>
      </w:pPr>
      <w:rPr/>
    </w:lvl>
    <w:lvl w:ilvl="7">
      <w:start w:val="1"/>
      <w:numFmt w:val="lowerLetter"/>
      <w:lvlText w:val="%8."/>
      <w:lvlJc w:val="left"/>
      <w:pPr>
        <w:ind w:left="7920" w:hanging="360"/>
      </w:pPr>
      <w:rPr/>
    </w:lvl>
    <w:lvl w:ilvl="8">
      <w:start w:val="1"/>
      <w:numFmt w:val="lowerRoman"/>
      <w:lvlText w:val="%9."/>
      <w:lvlJc w:val="right"/>
      <w:pPr>
        <w:ind w:left="864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6">
    <w:lvl w:ilvl="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upperLetter"/>
      <w:lvlText w:val="%1."/>
      <w:lvlJc w:val="left"/>
      <w:pPr>
        <w:ind w:left="1440" w:hanging="360"/>
      </w:pPr>
      <w:rPr/>
    </w:lvl>
    <w:lvl w:ilvl="1">
      <w:start w:val="1"/>
      <w:numFmt w:val="decimal"/>
      <w:lvlText w:val="%2."/>
      <w:lvlJc w:val="left"/>
      <w:pPr>
        <w:ind w:left="2160" w:hanging="360"/>
      </w:pPr>
      <w:rPr/>
    </w:lvl>
    <w:lvl w:ilvl="2">
      <w:start w:val="1"/>
      <w:numFmt w:val="lowerLetter"/>
      <w:lvlText w:val="%3."/>
      <w:lvlJc w:val="lef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9">
    <w:lvl w:ilvl="0">
      <w:start w:val="1"/>
      <w:numFmt w:val="lowerLetter"/>
      <w:lvlText w:val="%1."/>
      <w:lvlJc w:val="left"/>
      <w:pPr>
        <w:ind w:left="2880" w:hanging="360"/>
      </w:pPr>
      <w:rPr/>
    </w:lvl>
    <w:lvl w:ilvl="1">
      <w:start w:val="1"/>
      <w:numFmt w:val="lowerLetter"/>
      <w:lvlText w:val="%2."/>
      <w:lvlJc w:val="left"/>
      <w:pPr>
        <w:ind w:left="3600" w:hanging="360"/>
      </w:pPr>
      <w:rPr/>
    </w:lvl>
    <w:lvl w:ilvl="2">
      <w:start w:val="1"/>
      <w:numFmt w:val="lowerRoman"/>
      <w:lvlText w:val="%3."/>
      <w:lvlJc w:val="right"/>
      <w:pPr>
        <w:ind w:left="4320" w:hanging="180"/>
      </w:pPr>
      <w:rPr/>
    </w:lvl>
    <w:lvl w:ilvl="3">
      <w:start w:val="1"/>
      <w:numFmt w:val="decimal"/>
      <w:lvlText w:val="%4."/>
      <w:lvlJc w:val="left"/>
      <w:pPr>
        <w:ind w:left="5040" w:hanging="360"/>
      </w:pPr>
      <w:rPr/>
    </w:lvl>
    <w:lvl w:ilvl="4">
      <w:start w:val="1"/>
      <w:numFmt w:val="lowerLetter"/>
      <w:lvlText w:val="%5."/>
      <w:lvlJc w:val="left"/>
      <w:pPr>
        <w:ind w:left="5760" w:hanging="360"/>
      </w:pPr>
      <w:rPr/>
    </w:lvl>
    <w:lvl w:ilvl="5">
      <w:start w:val="1"/>
      <w:numFmt w:val="lowerRoman"/>
      <w:lvlText w:val="%6."/>
      <w:lvlJc w:val="right"/>
      <w:pPr>
        <w:ind w:left="6480" w:hanging="180"/>
      </w:pPr>
      <w:rPr/>
    </w:lvl>
    <w:lvl w:ilvl="6">
      <w:start w:val="1"/>
      <w:numFmt w:val="decimal"/>
      <w:lvlText w:val="%7."/>
      <w:lvlJc w:val="left"/>
      <w:pPr>
        <w:ind w:left="7200" w:hanging="360"/>
      </w:pPr>
      <w:rPr/>
    </w:lvl>
    <w:lvl w:ilvl="7">
      <w:start w:val="1"/>
      <w:numFmt w:val="lowerLetter"/>
      <w:lvlText w:val="%8."/>
      <w:lvlJc w:val="left"/>
      <w:pPr>
        <w:ind w:left="7920" w:hanging="360"/>
      </w:pPr>
      <w:rPr/>
    </w:lvl>
    <w:lvl w:ilvl="8">
      <w:start w:val="1"/>
      <w:numFmt w:val="lowerRoman"/>
      <w:lvlText w:val="%9."/>
      <w:lvlJc w:val="right"/>
      <w:pPr>
        <w:ind w:left="86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aleway" w:cs="Raleway" w:eastAsia="Raleway" w:hAnsi="Raleway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Rule="auto"/>
      <w:ind w:left="720" w:hanging="360"/>
    </w:pPr>
    <w:rPr>
      <w:b w:val="1"/>
    </w:rPr>
  </w:style>
  <w:style w:type="paragraph" w:styleId="Heading2">
    <w:name w:val="heading 2"/>
    <w:basedOn w:val="Normal"/>
    <w:next w:val="Normal"/>
    <w:pPr>
      <w:spacing w:after="0" w:lineRule="auto"/>
      <w:ind w:left="1440" w:hanging="360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color w:val="0d0d0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  <w:color w:val="40404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/>
  </w:style>
  <w:style w:type="paragraph" w:styleId="Title">
    <w:name w:val="Title"/>
    <w:basedOn w:val="Normal"/>
    <w:next w:val="Normal"/>
    <w:pPr>
      <w:tabs>
        <w:tab w:val="left" w:pos="4950"/>
      </w:tabs>
      <w:spacing w:after="0" w:line="240" w:lineRule="auto"/>
    </w:pPr>
    <w:rPr>
      <w:rFonts w:ascii="Merriweather" w:cs="Merriweather" w:eastAsia="Merriweather" w:hAnsi="Merriweather"/>
      <w:b w:val="1"/>
      <w:sz w:val="56"/>
      <w:szCs w:val="56"/>
    </w:rPr>
  </w:style>
  <w:style w:type="paragraph" w:styleId="Subtitle">
    <w:name w:val="Subtitle"/>
    <w:basedOn w:val="Normal"/>
    <w:next w:val="Normal"/>
    <w:pPr>
      <w:tabs>
        <w:tab w:val="left" w:pos="4950"/>
      </w:tabs>
      <w:spacing w:after="200" w:line="240" w:lineRule="auto"/>
    </w:pPr>
    <w:rPr>
      <w:rFonts w:ascii="Merriweather" w:cs="Merriweather" w:eastAsia="Merriweather" w:hAnsi="Merriweather"/>
      <w:i w:val="1"/>
      <w:color w:val="d9d9d9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1" Type="http://schemas.openxmlformats.org/officeDocument/2006/relationships/font" Target="fonts/Merriweather-italic.ttf"/><Relationship Id="rId10" Type="http://schemas.openxmlformats.org/officeDocument/2006/relationships/font" Target="fonts/Merriweather-bold.ttf"/><Relationship Id="rId12" Type="http://schemas.openxmlformats.org/officeDocument/2006/relationships/font" Target="fonts/Merriweather-boldItalic.ttf"/><Relationship Id="rId9" Type="http://schemas.openxmlformats.org/officeDocument/2006/relationships/font" Target="fonts/Merriweather-regular.ttf"/><Relationship Id="rId5" Type="http://schemas.openxmlformats.org/officeDocument/2006/relationships/font" Target="fonts/RalewayThin-regular.ttf"/><Relationship Id="rId6" Type="http://schemas.openxmlformats.org/officeDocument/2006/relationships/font" Target="fonts/RalewayThin-bold.ttf"/><Relationship Id="rId7" Type="http://schemas.openxmlformats.org/officeDocument/2006/relationships/font" Target="fonts/RalewayThin-italic.ttf"/><Relationship Id="rId8" Type="http://schemas.openxmlformats.org/officeDocument/2006/relationships/font" Target="fonts/RalewayThin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